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7F3" w:rsidRPr="002E2566" w:rsidRDefault="003617F3" w:rsidP="003617F3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ПОЯС</w:t>
      </w:r>
      <w:r w:rsidRPr="002E2566">
        <w:rPr>
          <w:rFonts w:ascii="PT Astra Serif" w:hAnsi="PT Astra Serif"/>
          <w:b/>
        </w:rPr>
        <w:t>НИТЕЛЬНАЯ ЗАПИСКА</w:t>
      </w:r>
    </w:p>
    <w:p w:rsidR="003617F3" w:rsidRPr="002E2566" w:rsidRDefault="003617F3" w:rsidP="003617F3">
      <w:pPr>
        <w:jc w:val="center"/>
        <w:rPr>
          <w:rFonts w:ascii="PT Astra Serif" w:hAnsi="PT Astra Serif"/>
          <w:b/>
        </w:rPr>
      </w:pPr>
    </w:p>
    <w:p w:rsidR="003617F3" w:rsidRPr="002E2566" w:rsidRDefault="003617F3" w:rsidP="003617F3">
      <w:pPr>
        <w:jc w:val="center"/>
        <w:rPr>
          <w:rFonts w:ascii="PT Astra Serif" w:hAnsi="PT Astra Serif"/>
          <w:b/>
        </w:rPr>
      </w:pPr>
    </w:p>
    <w:p w:rsidR="003617F3" w:rsidRDefault="003617F3" w:rsidP="003617F3">
      <w:pPr>
        <w:jc w:val="center"/>
        <w:rPr>
          <w:rFonts w:ascii="PT Astra Serif" w:hAnsi="PT Astra Serif"/>
          <w:b/>
        </w:rPr>
      </w:pPr>
      <w:r w:rsidRPr="002E2566">
        <w:rPr>
          <w:rFonts w:ascii="PT Astra Serif" w:hAnsi="PT Astra Serif"/>
          <w:b/>
        </w:rPr>
        <w:t xml:space="preserve">к проекту закона Ульяновской области </w:t>
      </w:r>
      <w:r>
        <w:rPr>
          <w:rFonts w:ascii="PT Astra Serif" w:hAnsi="PT Astra Serif"/>
          <w:b/>
        </w:rPr>
        <w:t xml:space="preserve">«О внесении изменений </w:t>
      </w:r>
    </w:p>
    <w:p w:rsidR="003617F3" w:rsidRPr="00DC671C" w:rsidRDefault="003617F3" w:rsidP="003617F3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в Закон Ульяновской области </w:t>
      </w:r>
      <w:r w:rsidRPr="00DC671C">
        <w:rPr>
          <w:rFonts w:ascii="PT Astra Serif" w:hAnsi="PT Astra Serif"/>
          <w:b/>
        </w:rPr>
        <w:t xml:space="preserve">«О порядке управления и распоряжения государственной собственностью Ульяновской области» и о признании </w:t>
      </w:r>
      <w:proofErr w:type="gramStart"/>
      <w:r w:rsidRPr="00DC671C">
        <w:rPr>
          <w:rFonts w:ascii="PT Astra Serif" w:hAnsi="PT Astra Serif"/>
          <w:b/>
        </w:rPr>
        <w:t>утратившими</w:t>
      </w:r>
      <w:proofErr w:type="gramEnd"/>
      <w:r w:rsidRPr="00DC671C">
        <w:rPr>
          <w:rFonts w:ascii="PT Astra Serif" w:hAnsi="PT Astra Serif"/>
          <w:b/>
        </w:rPr>
        <w:t xml:space="preserve"> силу отдельных положений законодательных актов Ульяновской области»</w:t>
      </w:r>
    </w:p>
    <w:p w:rsidR="003617F3" w:rsidRPr="00FF4CE1" w:rsidRDefault="003617F3" w:rsidP="003617F3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</w:rPr>
      </w:pPr>
    </w:p>
    <w:p w:rsidR="003617F3" w:rsidRPr="002E2566" w:rsidRDefault="003617F3" w:rsidP="003617F3">
      <w:pPr>
        <w:jc w:val="center"/>
        <w:rPr>
          <w:rFonts w:ascii="PT Astra Serif" w:hAnsi="PT Astra Serif"/>
          <w:b/>
        </w:rPr>
      </w:pPr>
    </w:p>
    <w:p w:rsidR="003617F3" w:rsidRDefault="003617F3" w:rsidP="003617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proofErr w:type="gramStart"/>
      <w:r>
        <w:rPr>
          <w:rFonts w:ascii="PT Astra Serif" w:hAnsi="PT Astra Serif" w:cs="PT Astra Serif"/>
        </w:rPr>
        <w:t>Проект закона Ульяновской области «</w:t>
      </w:r>
      <w:r w:rsidRPr="00B31179">
        <w:rPr>
          <w:rFonts w:ascii="PT Astra Serif" w:hAnsi="PT Astra Serif"/>
        </w:rPr>
        <w:t>О внесении изменений в Закон Ульяновской области «О порядке управления и распоряжения государственной собственностью Ульяновской области» и о признании утратившими силу отдельных положений законодательных актов Ульяновской области</w:t>
      </w:r>
      <w:r>
        <w:rPr>
          <w:rFonts w:ascii="PT Astra Serif" w:hAnsi="PT Astra Serif"/>
        </w:rPr>
        <w:t xml:space="preserve">» (далее – законопроект) подготовлен в целях устранения имеющихся в </w:t>
      </w:r>
      <w:r>
        <w:rPr>
          <w:rFonts w:ascii="PT Astra Serif" w:hAnsi="PT Astra Serif" w:cs="PT Astra Serif"/>
        </w:rPr>
        <w:t>Законе Ульяновской области от 6 мая 2002 года № 020-ЗО «О порядке управления</w:t>
      </w:r>
      <w:proofErr w:type="gramEnd"/>
      <w:r>
        <w:rPr>
          <w:rFonts w:ascii="PT Astra Serif" w:hAnsi="PT Astra Serif" w:cs="PT Astra Serif"/>
        </w:rPr>
        <w:t xml:space="preserve">                     и распоряжения государственной собственностью Ульяновской области» (далее также – Закон № 020-ЗО) внутренних противоречий и пробелов.</w:t>
      </w:r>
    </w:p>
    <w:p w:rsidR="003617F3" w:rsidRDefault="003617F3" w:rsidP="003617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D070AA">
        <w:rPr>
          <w:rFonts w:ascii="PT Astra Serif" w:hAnsi="PT Astra Serif" w:cs="PT Astra Serif"/>
        </w:rPr>
        <w:t xml:space="preserve">В соответствии с подпунктом «ж» пункта 2 статьи 7 Закона № 020-ЗО </w:t>
      </w:r>
      <w:r>
        <w:rPr>
          <w:rFonts w:ascii="PT Astra Serif" w:hAnsi="PT Astra Serif" w:cs="PT Astra Serif"/>
        </w:rPr>
        <w:t xml:space="preserve">                   </w:t>
      </w:r>
      <w:r w:rsidRPr="00D070AA">
        <w:rPr>
          <w:rFonts w:ascii="PT Astra Serif" w:hAnsi="PT Astra Serif" w:cs="PT Astra Serif"/>
        </w:rPr>
        <w:t xml:space="preserve">Правительство Ульяновской области разрабатывает и представляет проекты законов Ульяновской области о Программе управления государственной собственностью Ульяновской области. </w:t>
      </w:r>
      <w:proofErr w:type="gramStart"/>
      <w:r w:rsidRPr="00D070AA">
        <w:rPr>
          <w:rFonts w:ascii="PT Astra Serif" w:hAnsi="PT Astra Serif" w:cs="PT Astra Serif"/>
        </w:rPr>
        <w:t xml:space="preserve">Между тем пунктом 2 статьи 14 этого же Закона установлено, что проект закона Ульяновской области </w:t>
      </w:r>
      <w:r>
        <w:rPr>
          <w:rFonts w:ascii="PT Astra Serif" w:hAnsi="PT Astra Serif" w:cs="PT Astra Serif"/>
        </w:rPr>
        <w:t xml:space="preserve">                              </w:t>
      </w:r>
      <w:r w:rsidRPr="00D070AA">
        <w:rPr>
          <w:rFonts w:ascii="PT Astra Serif" w:hAnsi="PT Astra Serif" w:cs="PT Astra Serif"/>
        </w:rPr>
        <w:t xml:space="preserve">об утверждении Программы управления государственной собственностью Ульяновской области подготавливается не Правительством Ульяновской области, а уполномоченным на то Правительством Ульяновской области исполнительным органом Ульяновской области на основании предложений заинтересованных исполнительных органов Ульяновской области </w:t>
      </w:r>
      <w:r>
        <w:rPr>
          <w:rFonts w:ascii="PT Astra Serif" w:hAnsi="PT Astra Serif" w:cs="PT Astra Serif"/>
        </w:rPr>
        <w:t>(</w:t>
      </w:r>
      <w:r w:rsidRPr="00D070AA">
        <w:rPr>
          <w:rFonts w:ascii="PT Astra Serif" w:hAnsi="PT Astra Serif" w:cs="PT Astra Serif"/>
        </w:rPr>
        <w:t xml:space="preserve">к числу которых согласно Уставу Ульяновской области относится и само </w:t>
      </w:r>
      <w:r w:rsidRPr="007F1087">
        <w:rPr>
          <w:rFonts w:ascii="PT Astra Serif" w:hAnsi="PT Astra Serif" w:cs="PT Astra Serif"/>
        </w:rPr>
        <w:t>Правительство Ульяновской области</w:t>
      </w:r>
      <w:proofErr w:type="gramEnd"/>
      <w:r>
        <w:rPr>
          <w:rFonts w:ascii="PT Astra Serif" w:hAnsi="PT Astra Serif" w:cs="PT Astra Serif"/>
        </w:rPr>
        <w:t>)</w:t>
      </w:r>
      <w:r w:rsidRPr="007F1087">
        <w:rPr>
          <w:rFonts w:ascii="PT Astra Serif" w:hAnsi="PT Astra Serif" w:cs="PT Astra Serif"/>
        </w:rPr>
        <w:t xml:space="preserve">, </w:t>
      </w:r>
      <w:proofErr w:type="gramStart"/>
      <w:r w:rsidRPr="007F1087">
        <w:rPr>
          <w:rFonts w:ascii="PT Astra Serif" w:hAnsi="PT Astra Serif" w:cs="PT Astra Serif"/>
        </w:rPr>
        <w:t xml:space="preserve">тогда как </w:t>
      </w:r>
      <w:r>
        <w:rPr>
          <w:rFonts w:ascii="PT Astra Serif" w:hAnsi="PT Astra Serif" w:cs="PT Astra Serif"/>
        </w:rPr>
        <w:t xml:space="preserve">вытекающий из статей 1 и 19 Конституции Российской Федерации </w:t>
      </w:r>
      <w:r w:rsidRPr="007F1087">
        <w:rPr>
          <w:rFonts w:ascii="PT Astra Serif" w:hAnsi="PT Astra Serif" w:cs="PT Astra Serif"/>
        </w:rPr>
        <w:t>общеправов</w:t>
      </w:r>
      <w:r>
        <w:rPr>
          <w:rFonts w:ascii="PT Astra Serif" w:hAnsi="PT Astra Serif" w:cs="PT Astra Serif"/>
        </w:rPr>
        <w:t>ой</w:t>
      </w:r>
      <w:r w:rsidRPr="007F1087">
        <w:rPr>
          <w:rFonts w:ascii="PT Astra Serif" w:hAnsi="PT Astra Serif" w:cs="PT Astra Serif"/>
        </w:rPr>
        <w:t xml:space="preserve"> </w:t>
      </w:r>
      <w:r>
        <w:rPr>
          <w:rFonts w:ascii="PT Astra Serif" w:hAnsi="PT Astra Serif" w:cs="PT Astra Serif"/>
        </w:rPr>
        <w:t xml:space="preserve">критерий </w:t>
      </w:r>
      <w:r w:rsidRPr="007F1087">
        <w:rPr>
          <w:rFonts w:ascii="PT Astra Serif" w:hAnsi="PT Astra Serif" w:cs="PT Astra Serif"/>
        </w:rPr>
        <w:t xml:space="preserve">ясности, определённости </w:t>
      </w:r>
      <w:r>
        <w:rPr>
          <w:rFonts w:ascii="PT Astra Serif" w:hAnsi="PT Astra Serif" w:cs="PT Astra Serif"/>
        </w:rPr>
        <w:t>и</w:t>
      </w:r>
      <w:r w:rsidRPr="007F1087">
        <w:rPr>
          <w:rFonts w:ascii="PT Astra Serif" w:hAnsi="PT Astra Serif" w:cs="PT Astra Serif"/>
        </w:rPr>
        <w:t xml:space="preserve"> недвусмысленности правовой нормы предусматрива</w:t>
      </w:r>
      <w:r>
        <w:rPr>
          <w:rFonts w:ascii="PT Astra Serif" w:hAnsi="PT Astra Serif" w:cs="PT Astra Serif"/>
        </w:rPr>
        <w:t>ет</w:t>
      </w:r>
      <w:r w:rsidRPr="007F1087">
        <w:rPr>
          <w:rFonts w:ascii="PT Astra Serif" w:hAnsi="PT Astra Serif" w:cs="PT Astra Serif"/>
        </w:rPr>
        <w:t xml:space="preserve"> помимо прочего, точное, </w:t>
      </w:r>
      <w:r w:rsidRPr="007F1087">
        <w:rPr>
          <w:rFonts w:ascii="PT Astra Serif" w:eastAsia="Calibri" w:hAnsi="PT Astra Serif"/>
        </w:rPr>
        <w:t>чётко</w:t>
      </w:r>
      <w:r w:rsidRPr="007F1087">
        <w:rPr>
          <w:rFonts w:ascii="PT Astra Serif" w:hAnsi="PT Astra Serif"/>
        </w:rPr>
        <w:t>е и</w:t>
      </w:r>
      <w:r w:rsidRPr="007F1087">
        <w:rPr>
          <w:rFonts w:ascii="PT Astra Serif" w:eastAsia="Calibri" w:hAnsi="PT Astra Serif"/>
        </w:rPr>
        <w:t xml:space="preserve"> непротиворечиво</w:t>
      </w:r>
      <w:r w:rsidRPr="007F1087">
        <w:rPr>
          <w:rFonts w:ascii="PT Astra Serif" w:hAnsi="PT Astra Serif"/>
        </w:rPr>
        <w:t>е</w:t>
      </w:r>
      <w:r w:rsidRPr="007F1087">
        <w:rPr>
          <w:rFonts w:ascii="PT Astra Serif" w:eastAsia="Calibri" w:hAnsi="PT Astra Serif"/>
        </w:rPr>
        <w:t xml:space="preserve"> определени</w:t>
      </w:r>
      <w:r w:rsidRPr="007F1087">
        <w:rPr>
          <w:rFonts w:ascii="PT Astra Serif" w:hAnsi="PT Astra Serif"/>
        </w:rPr>
        <w:t>е</w:t>
      </w:r>
      <w:r w:rsidRPr="007F1087">
        <w:rPr>
          <w:rFonts w:ascii="PT Astra Serif" w:eastAsia="Calibri" w:hAnsi="PT Astra Serif"/>
        </w:rPr>
        <w:t xml:space="preserve"> компетенции </w:t>
      </w:r>
      <w:r w:rsidRPr="007F1087">
        <w:rPr>
          <w:rFonts w:ascii="PT Astra Serif" w:hAnsi="PT Astra Serif"/>
        </w:rPr>
        <w:t xml:space="preserve">                                          </w:t>
      </w:r>
      <w:r w:rsidRPr="007F1087">
        <w:rPr>
          <w:rFonts w:ascii="PT Astra Serif" w:hAnsi="PT Astra Serif"/>
        </w:rPr>
        <w:lastRenderedPageBreak/>
        <w:t xml:space="preserve">и </w:t>
      </w:r>
      <w:r w:rsidRPr="007F1087">
        <w:rPr>
          <w:rFonts w:ascii="PT Astra Serif" w:eastAsia="Calibri" w:hAnsi="PT Astra Serif"/>
        </w:rPr>
        <w:t>последовательно</w:t>
      </w:r>
      <w:r w:rsidRPr="007F1087">
        <w:rPr>
          <w:rFonts w:ascii="PT Astra Serif" w:hAnsi="PT Astra Serif"/>
        </w:rPr>
        <w:t>е</w:t>
      </w:r>
      <w:r w:rsidRPr="007F1087">
        <w:rPr>
          <w:rFonts w:ascii="PT Astra Serif" w:eastAsia="Calibri" w:hAnsi="PT Astra Serif"/>
        </w:rPr>
        <w:t xml:space="preserve"> разграничени</w:t>
      </w:r>
      <w:r w:rsidRPr="007F1087">
        <w:rPr>
          <w:rFonts w:ascii="PT Astra Serif" w:hAnsi="PT Astra Serif"/>
        </w:rPr>
        <w:t>е</w:t>
      </w:r>
      <w:r w:rsidRPr="007F1087">
        <w:rPr>
          <w:rFonts w:ascii="PT Astra Serif" w:eastAsia="Calibri" w:hAnsi="PT Astra Serif"/>
        </w:rPr>
        <w:t xml:space="preserve"> полномочий</w:t>
      </w:r>
      <w:r w:rsidRPr="007F1087">
        <w:rPr>
          <w:rFonts w:ascii="PT Astra Serif" w:hAnsi="PT Astra Serif"/>
        </w:rPr>
        <w:t xml:space="preserve"> органов публичной власти,           а наличи</w:t>
      </w:r>
      <w:r>
        <w:rPr>
          <w:rFonts w:ascii="PT Astra Serif" w:hAnsi="PT Astra Serif"/>
        </w:rPr>
        <w:t>е</w:t>
      </w:r>
      <w:r w:rsidRPr="007F1087">
        <w:rPr>
          <w:rFonts w:ascii="PT Astra Serif" w:hAnsi="PT Astra Serif"/>
        </w:rPr>
        <w:t xml:space="preserve"> дублирующих полномочий </w:t>
      </w:r>
      <w:r>
        <w:rPr>
          <w:rFonts w:ascii="PT Astra Serif" w:hAnsi="PT Astra Serif"/>
        </w:rPr>
        <w:t xml:space="preserve">органов публичной власти является частным случаем проявления такого </w:t>
      </w:r>
      <w:proofErr w:type="spellStart"/>
      <w:r>
        <w:rPr>
          <w:rFonts w:ascii="PT Astra Serif" w:hAnsi="PT Astra Serif"/>
        </w:rPr>
        <w:t>коррупциогенного</w:t>
      </w:r>
      <w:proofErr w:type="spellEnd"/>
      <w:r>
        <w:rPr>
          <w:rFonts w:ascii="PT Astra Serif" w:hAnsi="PT Astra Serif"/>
        </w:rPr>
        <w:t xml:space="preserve"> фактора, как широта дискреционных полномочий.</w:t>
      </w:r>
      <w:proofErr w:type="gramEnd"/>
      <w:r>
        <w:rPr>
          <w:rFonts w:ascii="PT Astra Serif" w:hAnsi="PT Astra Serif" w:cs="PT Astra Serif"/>
        </w:rPr>
        <w:t xml:space="preserve">  Кроме того, согласно части 2 статьи 15 Устава Ульяновской области Правительство Ульяновской области как субъект права законодательной инициативы в Законодательном Собрании Ульяновской области не представляет проекты законов Ульяновской области, а вносит                    их в Законодательное Собрание Ульяновской области.</w:t>
      </w:r>
    </w:p>
    <w:p w:rsidR="003617F3" w:rsidRDefault="003617F3" w:rsidP="003617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proofErr w:type="gramStart"/>
      <w:r>
        <w:rPr>
          <w:rFonts w:ascii="PT Astra Serif" w:hAnsi="PT Astra Serif" w:cs="PT Astra Serif"/>
        </w:rPr>
        <w:t>В Законе № 020-ЗО не решены вопросы о том, кто подготавливает                      и кто вносит в Законодательное Собрание Ульяновской области проекты законов Ульяновской области о внесении изменений в законы Ульяновской области об утверждении Программы управления государственной собственностью Ульяновской области и о Прогнозном плане (программы) приватизации государственного имущества Ульяновской области                                      на трёхлетний плановый период, а также неверно определено,                           кто непосредственно подготавливает проект закона</w:t>
      </w:r>
      <w:proofErr w:type="gramEnd"/>
      <w:r>
        <w:rPr>
          <w:rFonts w:ascii="PT Astra Serif" w:hAnsi="PT Astra Serif" w:cs="PT Astra Serif"/>
        </w:rPr>
        <w:t xml:space="preserve"> </w:t>
      </w:r>
      <w:proofErr w:type="gramStart"/>
      <w:r>
        <w:rPr>
          <w:rFonts w:ascii="PT Astra Serif" w:hAnsi="PT Astra Serif" w:cs="PT Astra Serif"/>
        </w:rPr>
        <w:t xml:space="preserve">Ульяновской области                      о Прогнозном плане (программе) приватизации государственного имущества Ульяновской области на трёхлетний плановый период (в последнем случае согласно </w:t>
      </w:r>
      <w:r w:rsidRPr="00D070AA">
        <w:rPr>
          <w:rFonts w:ascii="PT Astra Serif" w:hAnsi="PT Astra Serif" w:cs="PT Astra Serif"/>
        </w:rPr>
        <w:t>подпункт</w:t>
      </w:r>
      <w:r>
        <w:rPr>
          <w:rFonts w:ascii="PT Astra Serif" w:hAnsi="PT Astra Serif" w:cs="PT Astra Serif"/>
        </w:rPr>
        <w:t>у</w:t>
      </w:r>
      <w:r w:rsidRPr="00D070AA">
        <w:rPr>
          <w:rFonts w:ascii="PT Astra Serif" w:hAnsi="PT Astra Serif" w:cs="PT Astra Serif"/>
        </w:rPr>
        <w:t xml:space="preserve"> «ж» пункта 2 статьи 7 Закона № 020-ЗО </w:t>
      </w:r>
      <w:r>
        <w:rPr>
          <w:rFonts w:ascii="PT Astra Serif" w:hAnsi="PT Astra Serif" w:cs="PT Astra Serif"/>
        </w:rPr>
        <w:t>проект закона Ульяновской области о Прогнозном плане (программы) приватизации государственного имущества Ульяновской области на трёхлетний плановый период должен подготавливаться Правительством Ульяновской области, однако в действительности в соответствии с Положением о Министерстве имущественных отношений</w:t>
      </w:r>
      <w:proofErr w:type="gramEnd"/>
      <w:r>
        <w:rPr>
          <w:rFonts w:ascii="PT Astra Serif" w:hAnsi="PT Astra Serif" w:cs="PT Astra Serif"/>
        </w:rPr>
        <w:t xml:space="preserve"> </w:t>
      </w:r>
      <w:proofErr w:type="gramStart"/>
      <w:r>
        <w:rPr>
          <w:rFonts w:ascii="PT Astra Serif" w:hAnsi="PT Astra Serif" w:cs="PT Astra Serif"/>
        </w:rPr>
        <w:t xml:space="preserve">и архитектуры Ульяновской области, утверждённым постановлением Правительства Ульяновской области                            от 27 января 2022 года № 1/51-П «О Министерстве имущественных отношений и архитектуры Ульяновской области», проект этого закона подготавливается Министерством имущественных отношений и архитектуры Ульяновской области, хотя из содержания части 9 статьи 4 Федерального закона                    «Об общих принципах организации публичной власти в субъектах Российской </w:t>
      </w:r>
      <w:r>
        <w:rPr>
          <w:rFonts w:ascii="PT Astra Serif" w:hAnsi="PT Astra Serif" w:cs="PT Astra Serif"/>
        </w:rPr>
        <w:lastRenderedPageBreak/>
        <w:t>Федерации» следует, что полномочия органов государственной власти</w:t>
      </w:r>
      <w:proofErr w:type="gramEnd"/>
      <w:r>
        <w:rPr>
          <w:rFonts w:ascii="PT Astra Serif" w:hAnsi="PT Astra Serif" w:cs="PT Astra Serif"/>
        </w:rPr>
        <w:t xml:space="preserve"> </w:t>
      </w:r>
      <w:proofErr w:type="gramStart"/>
      <w:r>
        <w:rPr>
          <w:rFonts w:ascii="PT Astra Serif" w:hAnsi="PT Astra Serif" w:cs="PT Astra Serif"/>
        </w:rPr>
        <w:t xml:space="preserve">субъектов Российской Федерации (не исключая полномочий возглавляемых высшим исполнительным органом субъекта Российской Федерации других исполнительных органов субъектов Российской Федерации) устанавливаются </w:t>
      </w:r>
      <w:hyperlink r:id="rId7" w:history="1">
        <w:r w:rsidRPr="00BC4903">
          <w:rPr>
            <w:rFonts w:ascii="PT Astra Serif" w:hAnsi="PT Astra Serif" w:cs="PT Astra Serif"/>
          </w:rPr>
          <w:t>Конституцией</w:t>
        </w:r>
      </w:hyperlink>
      <w:r>
        <w:rPr>
          <w:rFonts w:ascii="PT Astra Serif" w:hAnsi="PT Astra Serif" w:cs="PT Astra Serif"/>
        </w:rPr>
        <w:t xml:space="preserve"> Российской Федерации, указанным Федеральным законом, другими федеральными законами, конституцией (уставом) и законами субъекта Российской Федерации).</w:t>
      </w:r>
      <w:proofErr w:type="gramEnd"/>
      <w:r>
        <w:rPr>
          <w:rFonts w:ascii="PT Astra Serif" w:hAnsi="PT Astra Serif" w:cs="PT Astra Serif"/>
        </w:rPr>
        <w:t xml:space="preserve"> Равным образом, по непонятным причинам Законом № 020-ЗО не предусмотрено право исполнительных органов Ульяновской области направлять свои предложения о приватизации государственного имущества Ульяновской области.</w:t>
      </w:r>
    </w:p>
    <w:p w:rsidR="003617F3" w:rsidRDefault="003617F3" w:rsidP="003617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С учётом </w:t>
      </w:r>
      <w:proofErr w:type="gramStart"/>
      <w:r>
        <w:rPr>
          <w:rFonts w:ascii="PT Astra Serif" w:hAnsi="PT Astra Serif" w:cs="PT Astra Serif"/>
        </w:rPr>
        <w:t>изложенного</w:t>
      </w:r>
      <w:proofErr w:type="gramEnd"/>
      <w:r>
        <w:rPr>
          <w:rFonts w:ascii="PT Astra Serif" w:hAnsi="PT Astra Serif" w:cs="PT Astra Serif"/>
        </w:rPr>
        <w:t xml:space="preserve"> законопроектом предлагается установить, что:</w:t>
      </w:r>
    </w:p>
    <w:p w:rsidR="003617F3" w:rsidRDefault="003617F3" w:rsidP="003617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>1)  Правительство Ульяновской области вносит в Законодательное Собрание Ульяновской области проекты законов Ульяновской области                       об утверждении Программы управления государственной собственностью Ульяновской области и о Прогнозном плане (программы) приватизации государственного имущества Ульяновской области на трёхлетний плановый период, а также проекты законов Ульяновской области о внесении в них изменений;</w:t>
      </w:r>
    </w:p>
    <w:p w:rsidR="003617F3" w:rsidRDefault="003617F3" w:rsidP="003617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proofErr w:type="gramStart"/>
      <w:r>
        <w:rPr>
          <w:rFonts w:ascii="PT Astra Serif" w:hAnsi="PT Astra Serif" w:cs="PT Astra Serif"/>
        </w:rPr>
        <w:t>2) проекты законов Ульяновской области об утверждении Программы управления государственной собственностью Ульяновской области                               и о Прогнозном плане (программы) приватизации государственного имущества Ульяновской области на трёхлетний плановый период, а также проекты законов Ульяновской области о внесении в них изменений подготавливаются уполномоченным Правительством Ульяновской области исполнительным органом Ульяновской области или исполнительным органом Ульяновской области, наделённым Правительством Ульяновской области полномочиями                    на осуществление функций</w:t>
      </w:r>
      <w:proofErr w:type="gramEnd"/>
      <w:r>
        <w:rPr>
          <w:rFonts w:ascii="PT Astra Serif" w:hAnsi="PT Astra Serif" w:cs="PT Astra Serif"/>
        </w:rPr>
        <w:t xml:space="preserve"> по приватизации государственного имущества Ульяновской области, соответственно;</w:t>
      </w:r>
    </w:p>
    <w:p w:rsidR="003617F3" w:rsidRDefault="003617F3" w:rsidP="003617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proofErr w:type="gramStart"/>
      <w:r>
        <w:rPr>
          <w:rFonts w:ascii="PT Astra Serif" w:hAnsi="PT Astra Serif" w:cs="PT Astra Serif"/>
        </w:rPr>
        <w:t xml:space="preserve">3)  проекты законов Ульяновской области о Прогнозном плане (программы) приватизации государственного имущества Ульяновской области </w:t>
      </w:r>
      <w:r>
        <w:rPr>
          <w:rFonts w:ascii="PT Astra Serif" w:hAnsi="PT Astra Serif" w:cs="PT Astra Serif"/>
        </w:rPr>
        <w:lastRenderedPageBreak/>
        <w:t>на трёхлетний плановый период, а также проекты законов Ульяновской области о внесении в них изменений подготавливаются исполнительным органом Ульяновской области, наделённым Правительством Ульяновской области полномочиями на осуществление функций по приватизации государственного имущества Ульяновской области, в том числе на основании предложений исполнительных органов Ульяновской области.</w:t>
      </w:r>
      <w:proofErr w:type="gramEnd"/>
    </w:p>
    <w:p w:rsidR="003617F3" w:rsidRDefault="003617F3" w:rsidP="003617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proofErr w:type="gramStart"/>
      <w:r>
        <w:rPr>
          <w:rFonts w:ascii="PT Astra Serif" w:hAnsi="PT Astra Serif" w:cs="PT Astra Serif"/>
        </w:rPr>
        <w:t>Законопроектом в Закон № 020-ЗО также вносятся корреспондирующие  указанным изменения терминологического и юридико-технического характера.</w:t>
      </w:r>
      <w:proofErr w:type="gramEnd"/>
    </w:p>
    <w:p w:rsidR="003617F3" w:rsidRPr="009930E8" w:rsidRDefault="003617F3" w:rsidP="003617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 w:cs="PT Astra Serif"/>
        </w:rPr>
        <w:t xml:space="preserve">Принятие законопроекта позволит обеспечить более ясное,                                      определённое и непротиворечивое правовое регулирование отношений, связанных с управлением и распоряжением государственной собственностью Ульяновской области. </w:t>
      </w:r>
    </w:p>
    <w:p w:rsidR="003617F3" w:rsidRDefault="003617F3" w:rsidP="003617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Arial"/>
          <w:color w:val="020C22"/>
          <w:shd w:val="clear" w:color="auto" w:fill="FEFEFE"/>
        </w:rPr>
        <w:t xml:space="preserve"> </w:t>
      </w:r>
      <w:r w:rsidRPr="002E2566">
        <w:rPr>
          <w:rFonts w:ascii="PT Astra Serif" w:hAnsi="PT Astra Serif" w:cs="PT Astra Serif"/>
        </w:rPr>
        <w:t xml:space="preserve">Законопроект подготовлен депутатом Законодательного Собрания Ульяновской области </w:t>
      </w:r>
      <w:proofErr w:type="spellStart"/>
      <w:r>
        <w:rPr>
          <w:rFonts w:ascii="PT Astra Serif" w:hAnsi="PT Astra Serif" w:cs="PT Astra Serif"/>
        </w:rPr>
        <w:t>М.А.Шпак</w:t>
      </w:r>
      <w:proofErr w:type="spellEnd"/>
      <w:r w:rsidRPr="002E2566">
        <w:rPr>
          <w:rFonts w:ascii="PT Astra Serif" w:hAnsi="PT Astra Serif" w:cs="PT Astra Serif"/>
        </w:rPr>
        <w:t>.</w:t>
      </w:r>
    </w:p>
    <w:p w:rsidR="003617F3" w:rsidRPr="002E2566" w:rsidRDefault="003617F3" w:rsidP="003617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</w:p>
    <w:p w:rsidR="003617F3" w:rsidRPr="002E2566" w:rsidRDefault="003617F3" w:rsidP="003617F3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2E2566">
        <w:rPr>
          <w:rFonts w:ascii="PT Astra Serif" w:hAnsi="PT Astra Serif"/>
        </w:rPr>
        <w:t>_________________</w:t>
      </w:r>
      <w:bookmarkStart w:id="0" w:name="_GoBack"/>
      <w:bookmarkEnd w:id="0"/>
    </w:p>
    <w:sectPr w:rsidR="003617F3" w:rsidRPr="002E2566" w:rsidSect="009116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859" w:rsidRDefault="00D66859" w:rsidP="001B3BEE">
      <w:r>
        <w:separator/>
      </w:r>
    </w:p>
  </w:endnote>
  <w:endnote w:type="continuationSeparator" w:id="0">
    <w:p w:rsidR="00D66859" w:rsidRDefault="00D66859" w:rsidP="001B3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BEE" w:rsidRDefault="001B3BE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BEE" w:rsidRDefault="001B3BE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BEE" w:rsidRDefault="001B3BE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859" w:rsidRDefault="00D66859" w:rsidP="001B3BEE">
      <w:r>
        <w:separator/>
      </w:r>
    </w:p>
  </w:footnote>
  <w:footnote w:type="continuationSeparator" w:id="0">
    <w:p w:rsidR="00D66859" w:rsidRDefault="00D66859" w:rsidP="001B3B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BEE" w:rsidRDefault="001B3BE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016324"/>
      <w:docPartObj>
        <w:docPartGallery w:val="Page Numbers (Top of Page)"/>
        <w:docPartUnique/>
      </w:docPartObj>
    </w:sdtPr>
    <w:sdtEndPr/>
    <w:sdtContent>
      <w:p w:rsidR="001B3BEE" w:rsidRDefault="001B3BE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16AA">
          <w:rPr>
            <w:noProof/>
          </w:rPr>
          <w:t>4</w:t>
        </w:r>
        <w:r>
          <w:fldChar w:fldCharType="end"/>
        </w:r>
      </w:p>
    </w:sdtContent>
  </w:sdt>
  <w:p w:rsidR="001B3BEE" w:rsidRDefault="001B3BE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BEE" w:rsidRDefault="001B3B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7F3"/>
    <w:rsid w:val="001B3BEE"/>
    <w:rsid w:val="003617F3"/>
    <w:rsid w:val="003F29EB"/>
    <w:rsid w:val="009116AA"/>
    <w:rsid w:val="00B1403A"/>
    <w:rsid w:val="00C61A7D"/>
    <w:rsid w:val="00D66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17F3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B3BE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B3BEE"/>
    <w:rPr>
      <w:sz w:val="28"/>
      <w:szCs w:val="28"/>
    </w:rPr>
  </w:style>
  <w:style w:type="paragraph" w:styleId="a5">
    <w:name w:val="footer"/>
    <w:basedOn w:val="a"/>
    <w:link w:val="a6"/>
    <w:rsid w:val="001B3BE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1B3BEE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17F3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B3BE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B3BEE"/>
    <w:rPr>
      <w:sz w:val="28"/>
      <w:szCs w:val="28"/>
    </w:rPr>
  </w:style>
  <w:style w:type="paragraph" w:styleId="a5">
    <w:name w:val="footer"/>
    <w:basedOn w:val="a"/>
    <w:link w:val="a6"/>
    <w:rsid w:val="001B3BE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1B3BEE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287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1058</Words>
  <Characters>6032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2025-07-16T08:27:00Z</dcterms:created>
  <dcterms:modified xsi:type="dcterms:W3CDTF">2025-07-16T08:32:00Z</dcterms:modified>
</cp:coreProperties>
</file>